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C0D" w14:textId="070A7C6F" w:rsidR="00A66B7E" w:rsidRPr="006A5028" w:rsidRDefault="00937A37" w:rsidP="00A654D6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8"/>
        </w:rPr>
      </w:pPr>
      <w:r w:rsidRPr="00937A37">
        <w:rPr>
          <w:rFonts w:ascii="Times New Roman" w:hAnsi="Times New Roman"/>
          <w:color w:val="000000" w:themeColor="text1"/>
          <w:sz w:val="40"/>
          <w:szCs w:val="48"/>
        </w:rPr>
        <w:t>20</w:t>
      </w:r>
      <w:r w:rsidRPr="00937A37">
        <w:rPr>
          <w:rFonts w:ascii="Times New Roman" w:hAnsi="Times New Roman" w:hint="eastAsia"/>
          <w:color w:val="000000" w:themeColor="text1"/>
          <w:sz w:val="40"/>
          <w:szCs w:val="48"/>
        </w:rPr>
        <w:t>2</w:t>
      </w:r>
      <w:r w:rsidR="007F4975">
        <w:rPr>
          <w:rFonts w:ascii="Times New Roman" w:hAnsi="Times New Roman" w:hint="eastAsia"/>
          <w:color w:val="000000" w:themeColor="text1"/>
          <w:sz w:val="40"/>
          <w:szCs w:val="48"/>
        </w:rPr>
        <w:t>1</w:t>
      </w:r>
      <w:r w:rsidR="00A66B7E" w:rsidRPr="00937A37">
        <w:rPr>
          <w:rFonts w:ascii="Times New Roman" w:hAnsi="Times New Roman"/>
          <w:color w:val="000000" w:themeColor="text1"/>
          <w:sz w:val="40"/>
          <w:szCs w:val="48"/>
        </w:rPr>
        <w:t>年</w:t>
      </w:r>
      <w:r w:rsidR="00A66B7E" w:rsidRPr="006A5028">
        <w:rPr>
          <w:rFonts w:ascii="Times New Roman" w:hAnsi="Times New Roman"/>
          <w:sz w:val="40"/>
          <w:szCs w:val="48"/>
        </w:rPr>
        <w:t>富邦人壽管理</w:t>
      </w:r>
      <w:r w:rsidR="00A90C10">
        <w:rPr>
          <w:rFonts w:ascii="Times New Roman" w:hAnsi="Times New Roman" w:hint="eastAsia"/>
          <w:sz w:val="40"/>
          <w:szCs w:val="48"/>
        </w:rPr>
        <w:t>博</w:t>
      </w:r>
      <w:r w:rsidR="00A66B7E" w:rsidRPr="006A5028">
        <w:rPr>
          <w:rFonts w:ascii="Times New Roman" w:hAnsi="Times New Roman"/>
          <w:sz w:val="40"/>
          <w:szCs w:val="48"/>
        </w:rPr>
        <w:t>碩士論文獎</w:t>
      </w:r>
      <w:r w:rsidR="00E65315" w:rsidRPr="006A5028">
        <w:rPr>
          <w:rFonts w:ascii="Times New Roman" w:hAnsi="Times New Roman"/>
          <w:sz w:val="40"/>
          <w:szCs w:val="48"/>
        </w:rPr>
        <w:t>投稿</w:t>
      </w:r>
      <w:r w:rsidR="00A66B7E" w:rsidRPr="006A5028">
        <w:rPr>
          <w:rFonts w:ascii="Times New Roman" w:hAnsi="Times New Roman"/>
          <w:sz w:val="40"/>
          <w:szCs w:val="48"/>
        </w:rPr>
        <w:t>格式說明</w:t>
      </w:r>
    </w:p>
    <w:p w14:paraId="77C6B8F8" w14:textId="77777777" w:rsidR="00A66B7E" w:rsidRPr="006A5028" w:rsidRDefault="00A66B7E" w:rsidP="00543CC3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4"/>
        </w:rPr>
      </w:pPr>
      <w:r w:rsidRPr="006A5028">
        <w:rPr>
          <w:rFonts w:ascii="Times New Roman" w:hAnsi="Times New Roman"/>
          <w:sz w:val="40"/>
          <w:szCs w:val="44"/>
        </w:rPr>
        <w:t xml:space="preserve">The Format of the </w:t>
      </w:r>
      <w:r w:rsidR="007911F0" w:rsidRPr="006A5028">
        <w:rPr>
          <w:rFonts w:ascii="Times New Roman" w:hAnsi="Times New Roman"/>
          <w:sz w:val="40"/>
          <w:szCs w:val="44"/>
        </w:rPr>
        <w:t>Fubon Life</w:t>
      </w:r>
      <w:r w:rsidRPr="006A5028">
        <w:rPr>
          <w:rFonts w:ascii="Times New Roman" w:hAnsi="Times New Roman"/>
          <w:sz w:val="40"/>
          <w:szCs w:val="44"/>
        </w:rPr>
        <w:t xml:space="preserve"> </w:t>
      </w:r>
      <w:r w:rsidR="00845BB6" w:rsidRPr="006A5028">
        <w:rPr>
          <w:rFonts w:ascii="Times New Roman" w:hAnsi="Times New Roman"/>
          <w:sz w:val="40"/>
          <w:szCs w:val="44"/>
        </w:rPr>
        <w:t>Management</w:t>
      </w:r>
      <w:r w:rsidR="00A90C10">
        <w:rPr>
          <w:rFonts w:ascii="Times New Roman" w:hAnsi="Times New Roman" w:hint="eastAsia"/>
          <w:sz w:val="40"/>
          <w:szCs w:val="44"/>
        </w:rPr>
        <w:t xml:space="preserve"> </w:t>
      </w:r>
      <w:r w:rsidR="00A90C10">
        <w:rPr>
          <w:rFonts w:ascii="Times New Roman" w:hAnsi="Times New Roman"/>
          <w:sz w:val="40"/>
          <w:szCs w:val="44"/>
        </w:rPr>
        <w:t>Doctor and</w:t>
      </w:r>
      <w:r w:rsidR="00845BB6" w:rsidRPr="006A5028">
        <w:rPr>
          <w:rFonts w:ascii="Times New Roman" w:hAnsi="Times New Roman"/>
          <w:sz w:val="40"/>
          <w:szCs w:val="44"/>
        </w:rPr>
        <w:t xml:space="preserve"> Master Thesis Award</w:t>
      </w:r>
    </w:p>
    <w:p w14:paraId="1DB2F1AA" w14:textId="77777777" w:rsidR="00FE012C" w:rsidRPr="006A5028" w:rsidRDefault="00FE012C" w:rsidP="00A654D6">
      <w:pPr>
        <w:pStyle w:val="a5"/>
        <w:snapToGrid w:val="0"/>
        <w:spacing w:beforeLines="500" w:before="1800" w:afterLines="50" w:after="180"/>
        <w:rPr>
          <w:rFonts w:ascii="Times New Roman" w:hAnsi="Times New Roman"/>
          <w:bCs/>
        </w:rPr>
      </w:pPr>
      <w:r w:rsidRPr="006A5028">
        <w:rPr>
          <w:rFonts w:ascii="Times New Roman" w:hAnsi="Times New Roman"/>
        </w:rPr>
        <w:t>摘要</w:t>
      </w:r>
    </w:p>
    <w:p w14:paraId="74EDCC10" w14:textId="18A0427E" w:rsidR="00FE012C" w:rsidRPr="006671EB" w:rsidRDefault="00FE012C" w:rsidP="006671EB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本文為社團法人中華民國管理科學學會舉例說明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20</w:t>
      </w:r>
      <w:r w:rsidR="00937A37" w:rsidRPr="00937A37">
        <w:rPr>
          <w:rFonts w:ascii="Times New Roman" w:eastAsia="標楷體" w:hAnsi="Times New Roman" w:cs="Times New Roman" w:hint="eastAsia"/>
          <w:color w:val="000000" w:themeColor="text1"/>
          <w:kern w:val="0"/>
        </w:rPr>
        <w:t>2</w:t>
      </w:r>
      <w:r w:rsidR="007F4975">
        <w:rPr>
          <w:rFonts w:ascii="Times New Roman" w:eastAsia="標楷體" w:hAnsi="Times New Roman" w:cs="Times New Roman" w:hint="eastAsia"/>
          <w:color w:val="000000" w:themeColor="text1"/>
          <w:kern w:val="0"/>
        </w:rPr>
        <w:t>1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年富</w:t>
      </w:r>
      <w:r w:rsidRPr="006A5028">
        <w:rPr>
          <w:rFonts w:ascii="Times New Roman" w:eastAsia="標楷體" w:hAnsi="Times New Roman" w:cs="Times New Roman"/>
          <w:kern w:val="0"/>
        </w:rPr>
        <w:t>邦人壽管理</w:t>
      </w:r>
      <w:r w:rsidR="00B944FC">
        <w:rPr>
          <w:rFonts w:ascii="Times New Roman" w:eastAsia="標楷體" w:hAnsi="Times New Roman" w:cs="Times New Roman" w:hint="eastAsia"/>
          <w:kern w:val="0"/>
        </w:rPr>
        <w:t>博</w:t>
      </w:r>
      <w:r w:rsidRPr="006A5028">
        <w:rPr>
          <w:rFonts w:ascii="Times New Roman" w:eastAsia="標楷體" w:hAnsi="Times New Roman" w:cs="Times New Roman"/>
          <w:kern w:val="0"/>
        </w:rPr>
        <w:t>碩士論文獎所採用之排版格式，供投稿人參考之用。本</w:t>
      </w:r>
      <w:r w:rsidR="00375B70">
        <w:rPr>
          <w:rFonts w:ascii="Times New Roman" w:eastAsia="標楷體" w:hAnsi="Times New Roman" w:cs="Times New Roman" w:hint="eastAsia"/>
          <w:kern w:val="0"/>
        </w:rPr>
        <w:t>獎項</w:t>
      </w:r>
      <w:r w:rsidRPr="006A5028">
        <w:rPr>
          <w:rFonts w:ascii="Times New Roman" w:eastAsia="標楷體" w:hAnsi="Times New Roman" w:cs="Times New Roman"/>
          <w:kern w:val="0"/>
        </w:rPr>
        <w:t>採全文徵稿審查制，歡迎中英文稿件。</w:t>
      </w:r>
      <w:r w:rsidR="00A90C10">
        <w:rPr>
          <w:rFonts w:ascii="Times New Roman" w:eastAsia="標楷體" w:hAnsi="Times New Roman" w:cs="Times New Roman" w:hint="eastAsia"/>
          <w:kern w:val="0"/>
        </w:rPr>
        <w:t>博士組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="00A90C10">
        <w:rPr>
          <w:rFonts w:ascii="Times New Roman" w:eastAsia="標楷體" w:hAnsi="Times New Roman" w:cs="Times New Roman" w:hint="eastAsia"/>
          <w:kern w:val="0"/>
        </w:rPr>
        <w:t>以</w:t>
      </w:r>
      <w:r w:rsidR="00A90C10">
        <w:rPr>
          <w:rFonts w:ascii="Times New Roman" w:eastAsia="標楷體" w:hAnsi="Times New Roman" w:cs="Times New Roman" w:hint="eastAsia"/>
          <w:kern w:val="0"/>
        </w:rPr>
        <w:t>10</w:t>
      </w:r>
      <w:r w:rsidR="00A90C10">
        <w:rPr>
          <w:rFonts w:ascii="Times New Roman" w:eastAsia="標楷體" w:hAnsi="Times New Roman" w:cs="Times New Roman"/>
          <w:kern w:val="0"/>
        </w:rPr>
        <w:t>~</w:t>
      </w:r>
      <w:r w:rsidR="00A90C10">
        <w:rPr>
          <w:rFonts w:ascii="Times New Roman" w:eastAsia="標楷體" w:hAnsi="Times New Roman" w:cs="Times New Roman" w:hint="eastAsia"/>
          <w:kern w:val="0"/>
        </w:rPr>
        <w:t>3</w:t>
      </w:r>
      <w:r w:rsidR="00A90C10" w:rsidRPr="006A5028">
        <w:rPr>
          <w:rFonts w:ascii="Times New Roman" w:eastAsia="標楷體" w:hAnsi="Times New Roman" w:cs="Times New Roman"/>
          <w:kern w:val="0"/>
        </w:rPr>
        <w:t>0</w:t>
      </w:r>
      <w:r w:rsidR="00A90C10" w:rsidRPr="006A5028">
        <w:rPr>
          <w:rFonts w:ascii="Times New Roman" w:eastAsia="標楷體" w:hAnsi="Times New Roman" w:cs="Times New Roman"/>
          <w:kern w:val="0"/>
        </w:rPr>
        <w:t>頁為原則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A90C10">
        <w:rPr>
          <w:rFonts w:ascii="Times New Roman" w:eastAsia="標楷體" w:hAnsi="Times New Roman" w:cs="Times New Roman" w:hint="eastAsia"/>
          <w:kern w:val="0"/>
        </w:rPr>
        <w:t>；碩士組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Pr="006A5028">
        <w:rPr>
          <w:rFonts w:ascii="Times New Roman" w:eastAsia="標楷體" w:hAnsi="Times New Roman" w:cs="Times New Roman"/>
          <w:kern w:val="0"/>
        </w:rPr>
        <w:t>以</w:t>
      </w:r>
      <w:r w:rsidRPr="006A5028">
        <w:rPr>
          <w:rFonts w:ascii="Times New Roman" w:eastAsia="標楷體" w:hAnsi="Times New Roman" w:cs="Times New Roman"/>
          <w:kern w:val="0"/>
        </w:rPr>
        <w:t>8~20</w:t>
      </w:r>
      <w:r w:rsidRPr="006A5028">
        <w:rPr>
          <w:rFonts w:ascii="Times New Roman" w:eastAsia="標楷體" w:hAnsi="Times New Roman" w:cs="Times New Roman"/>
          <w:kern w:val="0"/>
        </w:rPr>
        <w:t>頁為</w:t>
      </w:r>
      <w:r w:rsidR="00F83D20" w:rsidRPr="006A5028">
        <w:rPr>
          <w:rFonts w:ascii="Times New Roman" w:eastAsia="標楷體" w:hAnsi="Times New Roman" w:cs="Times New Roman"/>
          <w:kern w:val="0"/>
        </w:rPr>
        <w:t>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F83D20" w:rsidRPr="006A5028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6A5028">
        <w:rPr>
          <w:rFonts w:ascii="Times New Roman" w:eastAsia="標楷體" w:hAnsi="Times New Roman" w:cs="Times New Roman"/>
          <w:kern w:val="0"/>
        </w:rPr>
        <w:t>英</w:t>
      </w:r>
      <w:r w:rsidR="00F83D20" w:rsidRPr="006A5028">
        <w:rPr>
          <w:rFonts w:ascii="Times New Roman" w:eastAsia="標楷體" w:hAnsi="Times New Roman" w:cs="Times New Roman"/>
          <w:kern w:val="0"/>
        </w:rPr>
        <w:t>文題目</w:t>
      </w:r>
      <w:r w:rsidRPr="006A5028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Pr="006A5028">
        <w:rPr>
          <w:rFonts w:ascii="Times New Roman" w:eastAsia="標楷體" w:hAnsi="Times New Roman" w:cs="Times New Roman"/>
          <w:kern w:val="0"/>
        </w:rPr>
        <w:t xml:space="preserve"> 20 </w:t>
      </w:r>
      <w:r w:rsidRPr="006A5028">
        <w:rPr>
          <w:rFonts w:ascii="Times New Roman" w:eastAsia="標楷體" w:hAnsi="Times New Roman" w:cs="Times New Roman"/>
          <w:kern w:val="0"/>
        </w:rPr>
        <w:t>級；內文標題第一階</w:t>
      </w:r>
      <w:r w:rsidRPr="006A5028">
        <w:rPr>
          <w:rFonts w:ascii="Times New Roman" w:eastAsia="標楷體" w:hAnsi="Times New Roman" w:cs="Times New Roman"/>
          <w:kern w:val="0"/>
        </w:rPr>
        <w:t>16</w:t>
      </w:r>
      <w:r w:rsidRPr="006A5028">
        <w:rPr>
          <w:rFonts w:ascii="Times New Roman" w:eastAsia="標楷體" w:hAnsi="Times New Roman" w:cs="Times New Roman"/>
          <w:kern w:val="0"/>
        </w:rPr>
        <w:t>級，第二階</w:t>
      </w:r>
      <w:r w:rsidRPr="006A5028">
        <w:rPr>
          <w:rFonts w:ascii="Times New Roman" w:eastAsia="標楷體" w:hAnsi="Times New Roman" w:cs="Times New Roman"/>
          <w:kern w:val="0"/>
        </w:rPr>
        <w:t>14</w:t>
      </w:r>
      <w:r w:rsidRPr="006A5028">
        <w:rPr>
          <w:rFonts w:ascii="Times New Roman" w:eastAsia="標楷體" w:hAnsi="Times New Roman" w:cs="Times New Roman"/>
          <w:kern w:val="0"/>
        </w:rPr>
        <w:t>級，其他次階</w:t>
      </w:r>
      <w:r w:rsidR="00B944FC">
        <w:rPr>
          <w:rFonts w:ascii="Times New Roman" w:eastAsia="標楷體" w:hAnsi="Times New Roman" w:cs="Times New Roman" w:hint="eastAsia"/>
          <w:kern w:val="0"/>
        </w:rPr>
        <w:t>級</w:t>
      </w:r>
      <w:r w:rsidRPr="006A5028">
        <w:rPr>
          <w:rFonts w:ascii="Times New Roman" w:eastAsia="標楷體" w:hAnsi="Times New Roman" w:cs="Times New Roman"/>
          <w:kern w:val="0"/>
        </w:rPr>
        <w:t>內文</w:t>
      </w:r>
      <w:r w:rsidRPr="006A5028">
        <w:rPr>
          <w:rFonts w:ascii="Times New Roman" w:eastAsia="標楷體" w:hAnsi="Times New Roman" w:cs="Times New Roman"/>
          <w:kern w:val="0"/>
        </w:rPr>
        <w:t>12</w:t>
      </w:r>
      <w:r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B944FC">
        <w:rPr>
          <w:rFonts w:ascii="Times New Roman" w:eastAsia="標楷體" w:hAnsi="Times New Roman" w:cs="Times New Roman" w:hint="eastAsia"/>
          <w:kern w:val="0"/>
        </w:rPr>
        <w:t>依</w:t>
      </w:r>
      <w:r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以下內文說明。論文格式亦可直接套用本檔案之範本。頁碼從論文內文開始編號，於頁面底端使用阿拉伯數字，字型採「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</w:t>
      </w:r>
      <w:r w:rsidRPr="006A5028">
        <w:rPr>
          <w:rFonts w:ascii="Times New Roman" w:eastAsia="標楷體" w:hAnsi="Times New Roman" w:cs="Times New Roman"/>
          <w:kern w:val="0"/>
        </w:rPr>
        <w:t>10</w:t>
      </w:r>
      <w:r w:rsidRPr="006A5028">
        <w:rPr>
          <w:rFonts w:ascii="Times New Roman" w:eastAsia="標楷體" w:hAnsi="Times New Roman" w:cs="Times New Roman"/>
          <w:kern w:val="0"/>
        </w:rPr>
        <w:t>級，置中。</w:t>
      </w:r>
    </w:p>
    <w:p w14:paraId="61BA82B0" w14:textId="77777777" w:rsidR="00FE012C" w:rsidRPr="006A5028" w:rsidRDefault="00FE012C" w:rsidP="00E21CE9">
      <w:pPr>
        <w:pStyle w:val="a5"/>
        <w:snapToGrid w:val="0"/>
        <w:spacing w:beforeLines="50" w:before="180"/>
        <w:jc w:val="left"/>
        <w:rPr>
          <w:rFonts w:ascii="Times New Roman" w:hAnsi="Times New Roman"/>
          <w:sz w:val="24"/>
          <w:szCs w:val="24"/>
        </w:rPr>
      </w:pPr>
      <w:r w:rsidRPr="006A5028">
        <w:rPr>
          <w:rFonts w:ascii="Times New Roman" w:hAnsi="Times New Roman"/>
          <w:i/>
          <w:sz w:val="24"/>
          <w:szCs w:val="24"/>
        </w:rPr>
        <w:t>關鍵字：管科會、富邦人壽、管理、論文獎</w:t>
      </w:r>
      <w:r w:rsidRPr="006A5028">
        <w:rPr>
          <w:rFonts w:ascii="Times New Roman" w:hAnsi="Times New Roman"/>
          <w:sz w:val="24"/>
          <w:szCs w:val="24"/>
        </w:rPr>
        <w:t xml:space="preserve"> </w:t>
      </w:r>
      <w:r w:rsidR="00A90C10">
        <w:rPr>
          <w:rFonts w:ascii="Times New Roman" w:hAnsi="Times New Roman"/>
          <w:sz w:val="24"/>
          <w:szCs w:val="24"/>
        </w:rPr>
        <w:t>（</w:t>
      </w:r>
      <w:r w:rsidRPr="006A5028">
        <w:rPr>
          <w:rFonts w:ascii="Times New Roman" w:hAnsi="Times New Roman"/>
          <w:sz w:val="24"/>
          <w:szCs w:val="24"/>
        </w:rPr>
        <w:t>最多</w:t>
      </w:r>
      <w:r w:rsidRPr="006A5028">
        <w:rPr>
          <w:rFonts w:ascii="Times New Roman" w:hAnsi="Times New Roman"/>
          <w:sz w:val="24"/>
          <w:szCs w:val="24"/>
        </w:rPr>
        <w:t>5</w:t>
      </w:r>
      <w:r w:rsidRPr="006A5028">
        <w:rPr>
          <w:rFonts w:ascii="Times New Roman" w:hAnsi="Times New Roman"/>
          <w:sz w:val="24"/>
          <w:szCs w:val="24"/>
        </w:rPr>
        <w:t>個關鍵字</w:t>
      </w:r>
      <w:r w:rsidR="00A90C10">
        <w:rPr>
          <w:rFonts w:ascii="Times New Roman" w:hAnsi="Times New Roman"/>
          <w:sz w:val="24"/>
          <w:szCs w:val="24"/>
        </w:rPr>
        <w:t>）</w:t>
      </w:r>
    </w:p>
    <w:p w14:paraId="4B3483F6" w14:textId="77777777" w:rsidR="00FF3F28" w:rsidRPr="006A5028" w:rsidRDefault="00FF3F28" w:rsidP="00A654D6">
      <w:pPr>
        <w:pStyle w:val="a5"/>
        <w:snapToGrid w:val="0"/>
        <w:spacing w:beforeLines="50" w:before="180" w:afterLines="100" w:after="36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6A5028" w:rsidSect="00FF3F28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14:paraId="38B74F08" w14:textId="77777777" w:rsidR="00E65315" w:rsidRPr="00937A37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color w:val="000000" w:themeColor="text1"/>
          <w:sz w:val="32"/>
          <w:szCs w:val="24"/>
        </w:rPr>
      </w:pPr>
      <w:r w:rsidRPr="00937A37">
        <w:rPr>
          <w:rFonts w:ascii="Times New Roman" w:hAnsi="Times New Roman"/>
          <w:bCs/>
          <w:color w:val="000000" w:themeColor="text1"/>
          <w:sz w:val="32"/>
          <w:szCs w:val="24"/>
        </w:rPr>
        <w:lastRenderedPageBreak/>
        <w:t>壹、前言</w:t>
      </w:r>
    </w:p>
    <w:p w14:paraId="6B5FB780" w14:textId="0AED93E8" w:rsidR="00E65315" w:rsidRPr="00937A37" w:rsidRDefault="00937A37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年富邦人壽冠名贊助之「富邦人壽管理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碩士論文獎」，係由社團法人中華民國管理科學學會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以下簡稱</w:t>
      </w:r>
      <w:r w:rsidR="00A97341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：本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每年定期辦理之臺灣學術界最大規模的全國型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管理博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、碩士論文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獎。希望藉此</w:t>
      </w:r>
      <w:r w:rsidR="00E81C4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</w:t>
      </w:r>
      <w:r w:rsidR="00DA52F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得以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促進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國內管理學界間之知識流通，增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加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臺灣優秀的校園管理菁英與企業間的互動，進而達到知識、人才、產業與學術的完美交流。</w:t>
      </w:r>
    </w:p>
    <w:p w14:paraId="520FA249" w14:textId="77777777" w:rsidR="00375B70" w:rsidRDefault="00375B7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會於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1991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6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月首度舉辦管理碩士論文研討會，本著回饋社會與管理學界之初衷，持續辦理論文獎活動，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以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鼓勵國內管理領域研究生積極投入高品質之論文創作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。本活動辦理迄今，</w:t>
      </w:r>
      <w:r w:rsidR="00F96181">
        <w:rPr>
          <w:rFonts w:ascii="Times New Roman" w:eastAsia="標楷體" w:hAnsi="Times New Roman" w:cs="Times New Roman"/>
          <w:bCs/>
          <w:szCs w:val="24"/>
        </w:rPr>
        <w:t>廣獲各界好評，報名篇數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逐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年成長，目前已成為國內各校師生及社會大眾所引領企盼的年度盛事</w:t>
      </w:r>
      <w:r w:rsidR="00F96181">
        <w:rPr>
          <w:rFonts w:ascii="Times New Roman" w:eastAsia="標楷體" w:hAnsi="Times New Roman" w:cs="Times New Roman"/>
          <w:bCs/>
          <w:szCs w:val="24"/>
        </w:rPr>
        <w:t>。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今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年度參賽論文之領域有</w:t>
      </w:r>
      <w:r>
        <w:rPr>
          <w:rFonts w:ascii="Times New Roman" w:eastAsia="標楷體" w:hAnsi="Times New Roman" w:cs="Times New Roman" w:hint="eastAsia"/>
          <w:bCs/>
          <w:szCs w:val="24"/>
        </w:rPr>
        <w:t>下列</w:t>
      </w:r>
      <w:r w:rsidR="0082566E">
        <w:rPr>
          <w:rFonts w:ascii="Times New Roman" w:eastAsia="標楷體" w:hAnsi="Times New Roman" w:cs="Times New Roman" w:hint="eastAsia"/>
          <w:bCs/>
          <w:szCs w:val="24"/>
        </w:rPr>
        <w:t>七</w:t>
      </w:r>
      <w:r>
        <w:rPr>
          <w:rFonts w:ascii="Times New Roman" w:eastAsia="標楷體" w:hAnsi="Times New Roman" w:cs="Times New Roman" w:hint="eastAsia"/>
          <w:bCs/>
          <w:szCs w:val="24"/>
        </w:rPr>
        <w:t>大類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p w14:paraId="3CD19CDE" w14:textId="3CED2853" w:rsidR="00F96181" w:rsidRPr="00F96181" w:rsidRDefault="007F4975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企業永續發展與策略管理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公共行政，企業社會責任，策略管理，產業經濟管理，國際企業管理，科技管理，環境、社會與公司治理（</w:t>
      </w:r>
      <w:r w:rsidRPr="007F4975">
        <w:rPr>
          <w:rFonts w:ascii="Times New Roman" w:eastAsia="標楷體" w:hAnsi="Times New Roman" w:cs="Times New Roman"/>
          <w:bCs/>
          <w:color w:val="000000" w:themeColor="text1"/>
          <w:szCs w:val="24"/>
        </w:rPr>
        <w:t>ESG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…等）</w:t>
      </w:r>
    </w:p>
    <w:p w14:paraId="507BBC07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行銷管理（數位與社群行銷、行銷傳播、顧客關係管理、品牌管理、智慧商業新零售…等）</w:t>
      </w:r>
    </w:p>
    <w:p w14:paraId="35E9280B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財務金融、會計與風險管理（財務管理、金融市場、財務會計、管理會計、審計、稅務研究、公司治理、企業社會責任、風險與保險管理、金融科技…等）</w:t>
      </w:r>
    </w:p>
    <w:p w14:paraId="4CB1FD1F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人力資源管理與組織行為（策略性人力資源管理、微觀人力資源管理、領導、團體動態、創新與創造力…等）</w:t>
      </w:r>
    </w:p>
    <w:p w14:paraId="634860E8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資訊管理與創新應用（資訊管理策略、資訊科技規劃與管理、電子商務、資訊安全、知識管理、大數據分析、創新科技管理、人工智慧、物聯網、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AR/VR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、金融科技、智慧零售…等）</w:t>
      </w:r>
    </w:p>
    <w:p w14:paraId="6ABA8B88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營運與供應鏈管理（作業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/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營運管理、供應鏈管理、生產管理、品質管理…等）</w:t>
      </w:r>
    </w:p>
    <w:p w14:paraId="1187C5CA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服務業管理（觀光休閒管理、餐旅管理、體育管理、醫務管理…等）</w:t>
      </w:r>
    </w:p>
    <w:p w14:paraId="20BB80A5" w14:textId="4D17EEBA" w:rsidR="00E65315" w:rsidRPr="00937A37" w:rsidRDefault="00E65315" w:rsidP="00734966">
      <w:pPr>
        <w:widowControl/>
        <w:spacing w:after="5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希望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藉此活動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能促進並刺激管理研究各不同領域的知識改革與創新。「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富邦人壽管理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碩士論文獎」將於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6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30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18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時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進行徵稿報名，歡迎各校管理相關系所研究生（含在職生）踴躍報名參加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（投稿格式請依格式說明內容進行編排）。</w:t>
      </w:r>
    </w:p>
    <w:p w14:paraId="5442FE80" w14:textId="77777777" w:rsidR="00E65315" w:rsidRPr="006A5028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貳、論文格式說明</w:t>
      </w:r>
    </w:p>
    <w:p w14:paraId="292A560F" w14:textId="65036800" w:rsidR="00E65315" w:rsidRPr="006A5028" w:rsidRDefault="00E65315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6A5028">
        <w:rPr>
          <w:rFonts w:ascii="Times New Roman" w:eastAsia="標楷體" w:hAnsi="Times New Roman" w:cs="Times New Roman"/>
          <w:bCs/>
          <w:szCs w:val="24"/>
        </w:rPr>
        <w:t>A4</w:t>
      </w:r>
      <w:r w:rsidRPr="006A5028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6A5028">
        <w:rPr>
          <w:rFonts w:ascii="Times New Roman" w:eastAsia="標楷體" w:hAnsi="Times New Roman" w:cs="Times New Roman"/>
          <w:bCs/>
          <w:szCs w:val="24"/>
        </w:rPr>
        <w:t>2cm</w:t>
      </w:r>
      <w:r w:rsidRPr="006A5028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2.5</w:t>
      </w:r>
      <w:r w:rsidRPr="006A5028">
        <w:rPr>
          <w:rFonts w:ascii="Times New Roman" w:eastAsia="標楷體" w:hAnsi="Times New Roman" w:cs="Times New Roman"/>
          <w:bCs/>
          <w:szCs w:val="24"/>
        </w:rPr>
        <w:t xml:space="preserve"> cm</w:t>
      </w:r>
      <w:r w:rsidRPr="006A5028">
        <w:rPr>
          <w:rFonts w:ascii="Times New Roman" w:eastAsia="標楷體" w:hAnsi="Times New Roman" w:cs="Times New Roman"/>
          <w:bCs/>
          <w:szCs w:val="24"/>
        </w:rPr>
        <w:t>。稿件均採單欄顯示，包括本文、圖片、表格、參考文獻等。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博士組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4A1DD4">
        <w:rPr>
          <w:rFonts w:ascii="Times New Roman" w:eastAsia="標楷體" w:hAnsi="Times New Roman" w:cs="Times New Roman"/>
          <w:bCs/>
          <w:szCs w:val="24"/>
        </w:rPr>
        <w:t>+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0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頁論文文稿（含參考文獻）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碩士組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6A5028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全文中文文字請使用「標楷體」字型，英文文字及阿拉伯數字請使用「</w:t>
      </w:r>
      <w:r w:rsidR="00956B1B" w:rsidRPr="006A5028">
        <w:rPr>
          <w:rFonts w:ascii="Times New Roman" w:eastAsia="標楷體" w:hAnsi="Times New Roman" w:cs="Times New Roman"/>
          <w:kern w:val="0"/>
        </w:rPr>
        <w:t>Times New Roman</w:t>
      </w:r>
      <w:r w:rsidR="00956B1B"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="00956B1B" w:rsidRPr="006A5028">
        <w:rPr>
          <w:rFonts w:ascii="Times New Roman" w:eastAsia="標楷體" w:hAnsi="Times New Roman" w:cs="Times New Roman"/>
          <w:kern w:val="0"/>
        </w:rPr>
        <w:t xml:space="preserve"> 20 </w:t>
      </w:r>
      <w:r w:rsidR="00956B1B" w:rsidRPr="006A5028">
        <w:rPr>
          <w:rFonts w:ascii="Times New Roman" w:eastAsia="標楷體" w:hAnsi="Times New Roman" w:cs="Times New Roman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b/>
          <w:kern w:val="0"/>
        </w:rPr>
        <w:t>；</w:t>
      </w:r>
      <w:r w:rsidR="00956B1B" w:rsidRPr="006A5028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6A5028">
        <w:rPr>
          <w:rFonts w:ascii="Times New Roman" w:eastAsia="標楷體" w:hAnsi="Times New Roman" w:cs="Times New Roman"/>
          <w:kern w:val="0"/>
        </w:rPr>
        <w:t>16</w:t>
      </w:r>
      <w:r w:rsidR="00956B1B" w:rsidRPr="006A5028">
        <w:rPr>
          <w:rFonts w:ascii="Times New Roman" w:eastAsia="標楷體" w:hAnsi="Times New Roman" w:cs="Times New Roman"/>
          <w:kern w:val="0"/>
        </w:rPr>
        <w:t>級，第二階</w:t>
      </w:r>
      <w:r w:rsidR="00956B1B" w:rsidRPr="006A5028">
        <w:rPr>
          <w:rFonts w:ascii="Times New Roman" w:eastAsia="標楷體" w:hAnsi="Times New Roman" w:cs="Times New Roman"/>
          <w:kern w:val="0"/>
        </w:rPr>
        <w:t>14</w:t>
      </w:r>
      <w:r w:rsidR="004A1DD4">
        <w:rPr>
          <w:rFonts w:ascii="Times New Roman" w:eastAsia="標楷體" w:hAnsi="Times New Roman" w:cs="Times New Roman"/>
          <w:kern w:val="0"/>
        </w:rPr>
        <w:t>級，其他次階</w:t>
      </w:r>
      <w:r w:rsidR="004A1DD4">
        <w:rPr>
          <w:rFonts w:ascii="Times New Roman" w:eastAsia="標楷體" w:hAnsi="Times New Roman" w:cs="Times New Roman" w:hint="eastAsia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kern w:val="0"/>
        </w:rPr>
        <w:t>內文</w:t>
      </w:r>
      <w:r w:rsidR="00956B1B" w:rsidRPr="006A5028">
        <w:rPr>
          <w:rFonts w:ascii="Times New Roman" w:eastAsia="標楷體" w:hAnsi="Times New Roman" w:cs="Times New Roman"/>
          <w:kern w:val="0"/>
        </w:rPr>
        <w:t>12</w:t>
      </w:r>
      <w:r w:rsidR="00956B1B"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A90C10">
        <w:rPr>
          <w:rFonts w:ascii="Times New Roman" w:eastAsia="標楷體" w:hAnsi="Times New Roman" w:cs="Times New Roman" w:hint="eastAsia"/>
          <w:kern w:val="0"/>
        </w:rPr>
        <w:t>依</w:t>
      </w:r>
      <w:r w:rsidR="00956B1B" w:rsidRPr="006A5028">
        <w:rPr>
          <w:rFonts w:ascii="Times New Roman" w:eastAsia="標楷體" w:hAnsi="Times New Roman" w:cs="Times New Roman"/>
          <w:kern w:val="0"/>
        </w:rPr>
        <w:t>以下內文說明。論文格式亦可直接套用本檔</w:t>
      </w:r>
      <w:r w:rsidR="00956B1B" w:rsidRPr="006A5028">
        <w:rPr>
          <w:rFonts w:ascii="Times New Roman" w:eastAsia="標楷體" w:hAnsi="Times New Roman" w:cs="Times New Roman"/>
          <w:kern w:val="0"/>
        </w:rPr>
        <w:lastRenderedPageBreak/>
        <w:t>案之範本。</w:t>
      </w:r>
      <w:r w:rsidR="00FF3F28" w:rsidRPr="006A5028">
        <w:rPr>
          <w:rFonts w:ascii="Times New Roman" w:eastAsia="標楷體" w:hAnsi="Times New Roman" w:cs="Times New Roman"/>
          <w:kern w:val="0"/>
        </w:rPr>
        <w:t>頁碼從論文內文開始編號，於頁面底端採</w:t>
      </w:r>
      <w:r w:rsidR="004F5868" w:rsidRPr="006A5028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6A5028">
        <w:rPr>
          <w:rFonts w:ascii="Times New Roman" w:eastAsia="標楷體" w:hAnsi="Times New Roman" w:cs="Times New Roman"/>
          <w:kern w:val="0"/>
        </w:rPr>
        <w:t>字型</w:t>
      </w:r>
      <w:r w:rsidR="004F5868" w:rsidRPr="006A5028">
        <w:rPr>
          <w:rFonts w:ascii="Times New Roman" w:eastAsia="標楷體" w:hAnsi="Times New Roman" w:cs="Times New Roman"/>
          <w:kern w:val="0"/>
        </w:rPr>
        <w:t>採「</w:t>
      </w:r>
      <w:r w:rsidR="004F5868" w:rsidRPr="006A5028">
        <w:rPr>
          <w:rFonts w:ascii="Times New Roman" w:eastAsia="標楷體" w:hAnsi="Times New Roman" w:cs="Times New Roman"/>
          <w:kern w:val="0"/>
        </w:rPr>
        <w:t>Times New Roman</w:t>
      </w:r>
      <w:r w:rsidR="004F5868" w:rsidRPr="006A5028">
        <w:rPr>
          <w:rFonts w:ascii="Times New Roman" w:eastAsia="標楷體" w:hAnsi="Times New Roman" w:cs="Times New Roman"/>
          <w:kern w:val="0"/>
        </w:rPr>
        <w:t>」</w:t>
      </w:r>
      <w:r w:rsidR="004F5868" w:rsidRPr="006A5028">
        <w:rPr>
          <w:rFonts w:ascii="Times New Roman" w:eastAsia="標楷體" w:hAnsi="Times New Roman" w:cs="Times New Roman"/>
          <w:kern w:val="0"/>
        </w:rPr>
        <w:t>10</w:t>
      </w:r>
      <w:r w:rsidR="004F5868" w:rsidRPr="006A5028">
        <w:rPr>
          <w:rFonts w:ascii="Times New Roman" w:eastAsia="標楷體" w:hAnsi="Times New Roman" w:cs="Times New Roman"/>
          <w:kern w:val="0"/>
        </w:rPr>
        <w:t>級，置中</w:t>
      </w:r>
      <w:r w:rsidR="00FF3F28" w:rsidRPr="006A5028">
        <w:rPr>
          <w:rFonts w:ascii="Times New Roman" w:eastAsia="標楷體" w:hAnsi="Times New Roman" w:cs="Times New Roman"/>
          <w:kern w:val="0"/>
        </w:rPr>
        <w:t>。</w:t>
      </w:r>
    </w:p>
    <w:p w14:paraId="583443F5" w14:textId="77777777" w:rsidR="00DA7672" w:rsidRPr="006A5028" w:rsidRDefault="00E65315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一、</w:t>
      </w:r>
      <w:r w:rsidR="007E7610" w:rsidRPr="006A5028">
        <w:rPr>
          <w:rFonts w:ascii="Times New Roman" w:hAnsi="Times New Roman"/>
          <w:bCs/>
          <w:szCs w:val="24"/>
        </w:rPr>
        <w:t>封面</w:t>
      </w:r>
    </w:p>
    <w:p w14:paraId="681FE4EB" w14:textId="77777777" w:rsidR="00375B70" w:rsidRPr="006A5028" w:rsidRDefault="00DA7672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</w:p>
    <w:p w14:paraId="2A9E0030" w14:textId="77777777" w:rsidR="00E65315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論文題目</w:t>
      </w:r>
    </w:p>
    <w:p w14:paraId="0A79EBBC" w14:textId="77777777" w:rsidR="00DE2BF3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6A5028">
        <w:rPr>
          <w:rFonts w:ascii="Times New Roman" w:eastAsia="標楷體" w:hAnsi="Times New Roman" w:cs="Times New Roman"/>
          <w:bCs/>
          <w:szCs w:val="24"/>
        </w:rPr>
        <w:t>題目</w:t>
      </w:r>
      <w:r w:rsidRPr="006A5028">
        <w:rPr>
          <w:rFonts w:ascii="Times New Roman" w:eastAsia="標楷體" w:hAnsi="Times New Roman" w:cs="Times New Roman"/>
          <w:bCs/>
          <w:szCs w:val="24"/>
        </w:rPr>
        <w:t>標題字型採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Pr="006A5028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02554AEA" w14:textId="77777777" w:rsidR="00DA7672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摘要</w:t>
      </w:r>
    </w:p>
    <w:p w14:paraId="1D27AEA7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摘要標題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級，</w:t>
      </w:r>
      <w:r w:rsidRPr="006A5028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6A5028">
        <w:rPr>
          <w:rFonts w:ascii="Times New Roman" w:eastAsia="標楷體" w:hAnsi="Times New Roman" w:cs="Times New Roman"/>
          <w:bCs/>
          <w:szCs w:val="24"/>
        </w:rPr>
        <w:t>5</w:t>
      </w:r>
      <w:r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166406A1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內文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6A5028">
        <w:rPr>
          <w:rFonts w:ascii="Times New Roman" w:eastAsia="標楷體" w:hAnsi="Times New Roman" w:cs="Times New Roman"/>
          <w:bCs/>
          <w:szCs w:val="24"/>
        </w:rPr>
        <w:t>2</w:t>
      </w:r>
      <w:r w:rsidRPr="006A5028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6A5028">
        <w:rPr>
          <w:rFonts w:ascii="Times New Roman" w:eastAsia="標楷體" w:hAnsi="Times New Roman" w:cs="Times New Roman"/>
          <w:bCs/>
          <w:szCs w:val="24"/>
        </w:rPr>
        <w:t>350</w:t>
      </w:r>
      <w:r w:rsidRPr="006A5028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6A5028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以</w:t>
      </w:r>
      <w:r w:rsidR="002F01FD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0</w:t>
      </w:r>
      <w:r w:rsidRPr="006A5028">
        <w:rPr>
          <w:rFonts w:ascii="Times New Roman" w:eastAsia="標楷體" w:hAnsi="Times New Roman" w:cs="Times New Roman"/>
          <w:bCs/>
          <w:szCs w:val="24"/>
        </w:rPr>
        <w:t>字內為原則。</w:t>
      </w:r>
    </w:p>
    <w:p w14:paraId="165EFD52" w14:textId="77777777" w:rsidR="00E65315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「關鍵字」：字型採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14:paraId="5528FA6B" w14:textId="77777777" w:rsidR="00956B1B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二</w:t>
      </w:r>
      <w:r w:rsidR="00956B1B" w:rsidRPr="006A5028">
        <w:rPr>
          <w:rFonts w:ascii="Times New Roman" w:hAnsi="Times New Roman"/>
          <w:bCs/>
          <w:szCs w:val="24"/>
        </w:rPr>
        <w:t>、內文標題</w:t>
      </w:r>
    </w:p>
    <w:p w14:paraId="201BCD97" w14:textId="77777777" w:rsidR="00956B1B" w:rsidRPr="006A5028" w:rsidRDefault="00956B1B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6A5028">
        <w:rPr>
          <w:rFonts w:ascii="Times New Roman" w:eastAsia="標楷體" w:hAnsi="Times New Roman" w:cs="Times New Roman"/>
          <w:bCs/>
          <w:szCs w:val="24"/>
        </w:rPr>
        <w:t>1.</w:t>
      </w:r>
      <w:r w:rsidRPr="006A5028">
        <w:rPr>
          <w:rFonts w:ascii="Times New Roman" w:eastAsia="標楷體" w:hAnsi="Times New Roman" w:cs="Times New Roman"/>
          <w:bCs/>
          <w:szCs w:val="24"/>
        </w:rPr>
        <w:t>、（</w:t>
      </w:r>
      <w:r w:rsidRPr="006A5028">
        <w:rPr>
          <w:rFonts w:ascii="Times New Roman" w:eastAsia="標楷體" w:hAnsi="Times New Roman" w:cs="Times New Roman"/>
          <w:bCs/>
          <w:szCs w:val="24"/>
        </w:rPr>
        <w:t>1</w:t>
      </w:r>
      <w:r w:rsidRPr="006A5028">
        <w:rPr>
          <w:rFonts w:ascii="Times New Roman" w:eastAsia="標楷體" w:hAnsi="Times New Roman" w:cs="Times New Roman"/>
          <w:bCs/>
          <w:szCs w:val="24"/>
        </w:rPr>
        <w:t>）、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。第一階標題字型採</w:t>
      </w:r>
      <w:r w:rsidRPr="006A5028">
        <w:rPr>
          <w:rFonts w:ascii="Times New Roman" w:eastAsia="標楷體" w:hAnsi="Times New Roman" w:cs="Times New Roman"/>
          <w:bCs/>
          <w:szCs w:val="24"/>
        </w:rPr>
        <w:t>16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級，粗體，置中。第二階標題採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，靠左對齊</w:t>
      </w:r>
      <w:r w:rsidRPr="006A5028">
        <w:rPr>
          <w:rFonts w:ascii="Times New Roman" w:eastAsia="標楷體" w:hAnsi="Times New Roman" w:cs="Times New Roman"/>
          <w:bCs/>
          <w:szCs w:val="24"/>
        </w:rPr>
        <w:t>。其餘標題採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Pr="006A5028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5AAD0DA" w14:textId="77777777" w:rsidR="002C18E8" w:rsidRPr="006A5028" w:rsidRDefault="002C18E8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範例</w:t>
      </w:r>
      <w:r w:rsidR="00C91EF0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</w:tblGrid>
      <w:tr w:rsidR="002C18E8" w:rsidRPr="006A5028" w14:paraId="2250CF62" w14:textId="77777777" w:rsidTr="00FE012C">
        <w:trPr>
          <w:trHeight w:val="2411"/>
        </w:trPr>
        <w:tc>
          <w:tcPr>
            <w:tcW w:w="8559" w:type="dxa"/>
            <w:shd w:val="clear" w:color="auto" w:fill="auto"/>
          </w:tcPr>
          <w:p w14:paraId="651B2178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rPr>
                <w:sz w:val="48"/>
                <w:szCs w:val="36"/>
              </w:rPr>
            </w:pPr>
            <w:r w:rsidRPr="006A5028">
              <w:rPr>
                <w:sz w:val="36"/>
                <w:szCs w:val="36"/>
              </w:rPr>
              <w:t>壹、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16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級、粗體、置中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5CDFF679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A5028">
              <w:rPr>
                <w:color w:val="FF0000"/>
                <w:sz w:val="28"/>
                <w:szCs w:val="32"/>
              </w:rPr>
              <w:t>一、</w:t>
            </w:r>
            <w:r w:rsidRPr="006A5028">
              <w:rPr>
                <w:b w:val="0"/>
                <w:color w:val="000000"/>
                <w:sz w:val="28"/>
                <w:szCs w:val="28"/>
              </w:rPr>
              <w:t>靠左對齊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14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16FF5FCB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一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1.5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  <w:r>
              <w:rPr>
                <w:b w:val="0"/>
                <w:color w:val="A6A6A6"/>
                <w:sz w:val="20"/>
                <w:szCs w:val="28"/>
              </w:rPr>
              <w:t>（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以下階層標題大小皆為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12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級</w:t>
            </w:r>
            <w:r>
              <w:rPr>
                <w:b w:val="0"/>
                <w:color w:val="A6A6A6"/>
                <w:sz w:val="20"/>
                <w:szCs w:val="28"/>
              </w:rPr>
              <w:t>）</w:t>
            </w:r>
          </w:p>
          <w:p w14:paraId="5E0AAE6F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6A5028">
              <w:rPr>
                <w:color w:val="FF0000"/>
                <w:sz w:val="24"/>
                <w:szCs w:val="28"/>
              </w:rPr>
              <w:t>1.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2.5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5AD2C14C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1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3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624E6CCE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6A5028">
              <w:rPr>
                <w:b w:val="0"/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b w:val="0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4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75B0FFC3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500" w:left="1200"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6A5028">
              <w:rPr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</w:tc>
      </w:tr>
    </w:tbl>
    <w:p w14:paraId="113099AD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三</w:t>
      </w:r>
      <w:r w:rsidR="00E65315" w:rsidRPr="006A5028">
        <w:rPr>
          <w:rFonts w:ascii="Times New Roman" w:hAnsi="Times New Roman"/>
          <w:bCs/>
          <w:szCs w:val="24"/>
        </w:rPr>
        <w:t>、內文</w:t>
      </w:r>
    </w:p>
    <w:p w14:paraId="108448BC" w14:textId="77777777" w:rsidR="00E65315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字型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字元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段落行距請用「</w:t>
      </w:r>
      <w:r w:rsidR="00734966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3DE70154" w14:textId="77777777" w:rsidR="0082566E" w:rsidRDefault="0082566E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</w:p>
    <w:p w14:paraId="622AD3B9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lastRenderedPageBreak/>
        <w:t>四</w:t>
      </w:r>
      <w:r w:rsidR="00E65315" w:rsidRPr="006A5028">
        <w:rPr>
          <w:rFonts w:ascii="Times New Roman" w:hAnsi="Times New Roman"/>
          <w:bCs/>
          <w:szCs w:val="24"/>
        </w:rPr>
        <w:t>、</w:t>
      </w:r>
      <w:r w:rsidR="00065974">
        <w:rPr>
          <w:rFonts w:ascii="Times New Roman" w:hAnsi="Times New Roman" w:hint="eastAsia"/>
          <w:bCs/>
          <w:szCs w:val="24"/>
        </w:rPr>
        <w:t>引用</w:t>
      </w:r>
    </w:p>
    <w:p w14:paraId="200942BD" w14:textId="77777777" w:rsidR="00E65315" w:rsidRPr="006A5028" w:rsidRDefault="00B41306" w:rsidP="00AB542C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B41306">
        <w:rPr>
          <w:rFonts w:ascii="Times New Roman" w:eastAsia="標楷體" w:hAnsi="Times New Roman" w:cs="Times New Roman" w:hint="eastAsia"/>
          <w:bCs/>
          <w:szCs w:val="24"/>
        </w:rPr>
        <w:t>內文引用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中文文獻有兩位作者時，以〝與〞連接兩位作者中文姓名</w:t>
      </w:r>
      <w:r w:rsidR="00335C74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三至六位作者時，第一次引用須列出所有作者中文姓名，後續引用則以〝等人〞取代第二位作者以後的所有作者中文姓名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英文文獻有兩位作者時，以〝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and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〞或〝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&amp;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〞連接兩位作者英文姓氏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三至六位作者時，第一次引用須列出所有作者英文姓氏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，後續引用則以〝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et al.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〞取代第二位作者以後的所有作者英文姓氏。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內文</w:t>
      </w:r>
      <w:r w:rsidR="00AB542C" w:rsidRPr="00AB542C">
        <w:rPr>
          <w:rFonts w:ascii="Times New Roman" w:eastAsia="標楷體" w:hAnsi="Times New Roman" w:cs="Times New Roman" w:hint="eastAsia"/>
          <w:bCs/>
          <w:szCs w:val="24"/>
        </w:rPr>
        <w:t>中所引用之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文獻皆須於「參考文獻」一節列出。</w:t>
      </w:r>
    </w:p>
    <w:p w14:paraId="1E522108" w14:textId="77777777" w:rsidR="00E65315" w:rsidRPr="006A5028" w:rsidRDefault="00AD0441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</w:t>
      </w:r>
      <w:r w:rsidR="00E65315" w:rsidRPr="006A5028">
        <w:rPr>
          <w:rFonts w:ascii="Times New Roman" w:hAnsi="Times New Roman"/>
          <w:bCs/>
          <w:sz w:val="32"/>
          <w:szCs w:val="24"/>
        </w:rPr>
        <w:t>、圖表格式說明</w:t>
      </w:r>
    </w:p>
    <w:p w14:paraId="4FC9F79D" w14:textId="77777777" w:rsidR="002C18E8" w:rsidRPr="006A5028" w:rsidRDefault="002C18E8" w:rsidP="00AA5A84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A5028">
        <w:rPr>
          <w:rFonts w:ascii="Times New Roman" w:eastAsia="標楷體" w:cs="Times New Roman"/>
          <w:szCs w:val="24"/>
        </w:rPr>
        <w:t>表格</w:t>
      </w:r>
      <w:r w:rsidRPr="006A5028">
        <w:rPr>
          <w:rFonts w:ascii="Times New Roman" w:eastAsia="標楷體" w:hAnsi="Times New Roman" w:cs="Times New Roman"/>
          <w:bCs/>
          <w:szCs w:val="24"/>
        </w:rPr>
        <w:t>標題</w:t>
      </w:r>
      <w:r w:rsidRPr="006A5028">
        <w:rPr>
          <w:rFonts w:ascii="Times New Roman" w:eastAsia="標楷體" w:cs="Times New Roman"/>
          <w:szCs w:val="24"/>
        </w:rPr>
        <w:t>必須置於表格上方且置中，字型採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6A5028">
        <w:rPr>
          <w:rFonts w:ascii="Times New Roman" w:eastAsia="標楷體" w:cs="Times New Roman"/>
          <w:szCs w:val="24"/>
        </w:rPr>
        <w:t>圖</w:t>
      </w:r>
      <w:r w:rsidRPr="006A5028">
        <w:rPr>
          <w:rFonts w:ascii="Times New Roman" w:eastAsia="標楷體" w:cs="Times New Roman"/>
          <w:szCs w:val="24"/>
        </w:rPr>
        <w:t>片標題必須置於圖片下方且置中，字型採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行；</w:t>
      </w:r>
      <w:r w:rsidR="00E65315" w:rsidRPr="006A5028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14:paraId="122D155C" w14:textId="77777777" w:rsidR="002C18E8" w:rsidRPr="000C1CE8" w:rsidRDefault="002C18E8" w:rsidP="00AA5A84">
      <w:pPr>
        <w:widowControl/>
        <w:spacing w:beforeLines="30" w:before="108"/>
        <w:jc w:val="center"/>
        <w:rPr>
          <w:rFonts w:ascii="Times New Roman" w:eastAsia="標楷體" w:hAnsi="Times New Roman" w:cs="Times New Roman"/>
          <w:b/>
        </w:rPr>
      </w:pPr>
      <w:r w:rsidRPr="000C1CE8">
        <w:rPr>
          <w:rFonts w:ascii="Times New Roman" w:eastAsia="標楷體" w:hAnsi="Times New Roman" w:cs="Times New Roman"/>
          <w:b/>
        </w:rPr>
        <w:t>表</w:t>
      </w:r>
      <w:r w:rsidR="00CB1D7D" w:rsidRPr="000C1CE8">
        <w:rPr>
          <w:rFonts w:ascii="Times New Roman" w:eastAsia="標楷體" w:hAnsi="Times New Roman" w:cs="Times New Roman"/>
          <w:b/>
        </w:rPr>
        <w:t>1</w:t>
      </w:r>
      <w:r w:rsidR="000C1CE8">
        <w:rPr>
          <w:rFonts w:ascii="Times New Roman" w:eastAsia="標楷體" w:hAnsi="Times New Roman" w:cs="Times New Roman" w:hint="eastAsia"/>
          <w:b/>
        </w:rPr>
        <w:t xml:space="preserve">　</w:t>
      </w:r>
      <w:r w:rsidRPr="000C1CE8">
        <w:rPr>
          <w:rFonts w:ascii="Times New Roman" w:eastAsia="標楷體" w:hAnsi="Times New Roman" w:cs="Times New Roman"/>
          <w:b/>
        </w:rPr>
        <w:t>年度活動時程</w:t>
      </w:r>
    </w:p>
    <w:tbl>
      <w:tblPr>
        <w:tblStyle w:val="aa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99"/>
        <w:gridCol w:w="2477"/>
      </w:tblGrid>
      <w:tr w:rsidR="002C18E8" w:rsidRPr="006A5028" w14:paraId="49868556" w14:textId="77777777" w:rsidTr="00F96181">
        <w:trPr>
          <w:trHeight w:val="240"/>
          <w:jc w:val="center"/>
        </w:trPr>
        <w:tc>
          <w:tcPr>
            <w:tcW w:w="6699" w:type="dxa"/>
            <w:shd w:val="clear" w:color="auto" w:fill="D9D9D9" w:themeFill="background1" w:themeFillShade="D9"/>
            <w:hideMark/>
          </w:tcPr>
          <w:p w14:paraId="66991D4C" w14:textId="77777777" w:rsidR="002C18E8" w:rsidRPr="006A5028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活動項目</w:t>
            </w:r>
          </w:p>
        </w:tc>
        <w:tc>
          <w:tcPr>
            <w:tcW w:w="2477" w:type="dxa"/>
            <w:shd w:val="clear" w:color="auto" w:fill="D9D9D9" w:themeFill="background1" w:themeFillShade="D9"/>
            <w:hideMark/>
          </w:tcPr>
          <w:p w14:paraId="1B05D344" w14:textId="4487EF80" w:rsidR="002C18E8" w:rsidRPr="006A5028" w:rsidRDefault="00375B70" w:rsidP="00FE45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20</w:t>
            </w:r>
            <w:r w:rsidR="00F9618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年</w:t>
            </w:r>
          </w:p>
        </w:tc>
      </w:tr>
      <w:tr w:rsidR="00375B70" w:rsidRPr="006A5028" w14:paraId="753C33E3" w14:textId="77777777" w:rsidTr="00F96181">
        <w:trPr>
          <w:trHeight w:val="1361"/>
          <w:jc w:val="center"/>
        </w:trPr>
        <w:tc>
          <w:tcPr>
            <w:tcW w:w="6699" w:type="dxa"/>
            <w:vAlign w:val="center"/>
            <w:hideMark/>
          </w:tcPr>
          <w:p w14:paraId="48B5FF78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報名（一律採網路報名）</w:t>
            </w:r>
          </w:p>
          <w:p w14:paraId="09168686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參賽論文資料（</w:t>
            </w:r>
            <w:r w:rsidR="00A90C1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電子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論文繳件）：</w:t>
            </w:r>
          </w:p>
          <w:p w14:paraId="403373AF" w14:textId="77777777" w:rsidR="00375B70" w:rsidRPr="00E52D45" w:rsidRDefault="00375B70" w:rsidP="00F96181">
            <w:pPr>
              <w:pStyle w:val="af2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線上報名系統之報名功能、資料修改及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pdf 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檔上傳功能將於</w:t>
            </w:r>
            <w:r w:rsid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 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6/30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時關閉</w:t>
            </w:r>
            <w:r w:rsidR="00E52D45"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10E9D279" w14:textId="301AC14C" w:rsidR="00375B70" w:rsidRPr="0018535D" w:rsidRDefault="00375B70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 6/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30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</w:p>
        </w:tc>
      </w:tr>
      <w:tr w:rsidR="002C18E8" w:rsidRPr="006A5028" w14:paraId="39C9F7FF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219F73B1" w14:textId="77777777" w:rsidR="002C18E8" w:rsidRPr="006A5028" w:rsidRDefault="00DE2BF3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資格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查</w:t>
            </w:r>
          </w:p>
        </w:tc>
        <w:tc>
          <w:tcPr>
            <w:tcW w:w="2477" w:type="dxa"/>
            <w:vAlign w:val="center"/>
            <w:hideMark/>
          </w:tcPr>
          <w:p w14:paraId="7D261A40" w14:textId="77777777" w:rsidR="002C18E8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01</w:t>
            </w:r>
            <w:r w:rsidR="000331C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~ 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02</w:t>
            </w:r>
          </w:p>
        </w:tc>
      </w:tr>
      <w:tr w:rsidR="00F96181" w:rsidRPr="006A5028" w14:paraId="6535DF67" w14:textId="77777777" w:rsidTr="00F96181">
        <w:trPr>
          <w:trHeight w:val="397"/>
          <w:jc w:val="center"/>
        </w:trPr>
        <w:tc>
          <w:tcPr>
            <w:tcW w:w="6699" w:type="dxa"/>
            <w:vAlign w:val="center"/>
          </w:tcPr>
          <w:p w14:paraId="143BB719" w14:textId="77777777" w:rsidR="00F96181" w:rsidRDefault="00F9618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初審審查</w:t>
            </w:r>
          </w:p>
        </w:tc>
        <w:tc>
          <w:tcPr>
            <w:tcW w:w="2477" w:type="dxa"/>
            <w:vAlign w:val="center"/>
          </w:tcPr>
          <w:p w14:paraId="51EBFC2B" w14:textId="77777777" w:rsidR="00F96181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7/06</w:t>
            </w:r>
          </w:p>
        </w:tc>
      </w:tr>
      <w:tr w:rsidR="002C18E8" w:rsidRPr="006A5028" w14:paraId="5C69D666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5EC84DD4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複審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</w:p>
        </w:tc>
        <w:tc>
          <w:tcPr>
            <w:tcW w:w="2477" w:type="dxa"/>
            <w:vAlign w:val="center"/>
            <w:hideMark/>
          </w:tcPr>
          <w:p w14:paraId="455EAEEF" w14:textId="39A16334" w:rsidR="002C18E8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7/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</w:p>
        </w:tc>
      </w:tr>
      <w:tr w:rsidR="00AD0441" w:rsidRPr="006A5028" w14:paraId="7A55DE02" w14:textId="77777777" w:rsidTr="00F96181">
        <w:trPr>
          <w:trHeight w:val="935"/>
          <w:jc w:val="center"/>
        </w:trPr>
        <w:tc>
          <w:tcPr>
            <w:tcW w:w="6699" w:type="dxa"/>
            <w:vAlign w:val="center"/>
            <w:hideMark/>
          </w:tcPr>
          <w:p w14:paraId="6352DD25" w14:textId="77777777" w:rsidR="00AD0441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決審名單：</w:t>
            </w:r>
          </w:p>
          <w:p w14:paraId="7CFAC953" w14:textId="77777777" w:rsidR="00AD0441" w:rsidRPr="006A5028" w:rsidRDefault="00E52D45" w:rsidP="00A90C10">
            <w:pPr>
              <w:numPr>
                <w:ilvl w:val="0"/>
                <w:numId w:val="2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</w:t>
            </w:r>
            <w:r w:rsidR="00831DF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，未入圍者不會收到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C0A8324" w14:textId="41E2C83B" w:rsidR="00AD0441" w:rsidRPr="006A5028" w:rsidRDefault="00AD0441" w:rsidP="00F9618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7/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</w:p>
        </w:tc>
      </w:tr>
      <w:tr w:rsidR="00AD0441" w:rsidRPr="006A5028" w14:paraId="6CC13055" w14:textId="77777777" w:rsidTr="00F96181">
        <w:trPr>
          <w:trHeight w:val="1025"/>
          <w:jc w:val="center"/>
        </w:trPr>
        <w:tc>
          <w:tcPr>
            <w:tcW w:w="6699" w:type="dxa"/>
            <w:vAlign w:val="center"/>
            <w:hideMark/>
          </w:tcPr>
          <w:p w14:paraId="4B32DC13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通知決審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審查之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論文發表場次：</w:t>
            </w:r>
          </w:p>
          <w:p w14:paraId="7931ADB9" w14:textId="77777777" w:rsidR="00AD0441" w:rsidRPr="006A5028" w:rsidRDefault="00831DFC" w:rsidP="00A90C10">
            <w:pPr>
              <w:numPr>
                <w:ilvl w:val="0"/>
                <w:numId w:val="3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進入決審之名單後，將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-mail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通知發表場次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01E296D6" w14:textId="6B0A2C65" w:rsidR="00AD0441" w:rsidRPr="006A5028" w:rsidRDefault="00DE2BF3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8/2</w:t>
            </w:r>
          </w:p>
        </w:tc>
      </w:tr>
      <w:tr w:rsidR="00AD0441" w:rsidRPr="006A5028" w14:paraId="158B1CC2" w14:textId="77777777" w:rsidTr="00F96181">
        <w:trPr>
          <w:trHeight w:val="1035"/>
          <w:jc w:val="center"/>
        </w:trPr>
        <w:tc>
          <w:tcPr>
            <w:tcW w:w="6699" w:type="dxa"/>
            <w:vAlign w:val="center"/>
            <w:hideMark/>
          </w:tcPr>
          <w:p w14:paraId="4A682D9C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19AA867A" w14:textId="77777777" w:rsidR="00AD0441" w:rsidRPr="006A5028" w:rsidRDefault="00AD0441" w:rsidP="00A90C10">
            <w:pPr>
              <w:numPr>
                <w:ilvl w:val="0"/>
                <w:numId w:val="4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請參賽者依所排定之場次前往發表論文，本會將邀評審委員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評審。</w:t>
            </w:r>
          </w:p>
        </w:tc>
        <w:tc>
          <w:tcPr>
            <w:tcW w:w="2477" w:type="dxa"/>
            <w:vAlign w:val="center"/>
            <w:hideMark/>
          </w:tcPr>
          <w:p w14:paraId="3DF5B0C4" w14:textId="7E31DF75" w:rsidR="00AD0441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2C18E8" w:rsidRPr="006A5028" w14:paraId="35233F90" w14:textId="77777777" w:rsidTr="00F96181">
        <w:trPr>
          <w:trHeight w:val="430"/>
          <w:jc w:val="center"/>
        </w:trPr>
        <w:tc>
          <w:tcPr>
            <w:tcW w:w="6699" w:type="dxa"/>
            <w:vAlign w:val="center"/>
            <w:hideMark/>
          </w:tcPr>
          <w:p w14:paraId="14DAF1E1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頒獎典禮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公布得獎名單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、頒獎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暨聯誼茶宴</w:t>
            </w:r>
          </w:p>
        </w:tc>
        <w:tc>
          <w:tcPr>
            <w:tcW w:w="2477" w:type="dxa"/>
            <w:vAlign w:val="center"/>
            <w:hideMark/>
          </w:tcPr>
          <w:p w14:paraId="2E7E0F71" w14:textId="4251CD24" w:rsidR="002C18E8" w:rsidRPr="006A5028" w:rsidRDefault="002C18E8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8/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21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DE2BF3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14:paraId="244A452A" w14:textId="6A42D588" w:rsidR="00CB1D7D" w:rsidRPr="003D72C0" w:rsidRDefault="007F4975" w:rsidP="00967D24">
      <w:pPr>
        <w:widowControl/>
        <w:snapToGrid w:val="0"/>
        <w:spacing w:beforeLines="50" w:before="180" w:afterLines="30" w:after="108"/>
        <w:jc w:val="center"/>
        <w:outlineLvl w:val="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noProof/>
        </w:rPr>
        <w:drawing>
          <wp:inline distT="0" distB="0" distL="0" distR="0" wp14:anchorId="0C9F2742" wp14:editId="3A684CCD">
            <wp:extent cx="2160000" cy="1135012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10" w:rsidRPr="003D72C0">
        <w:rPr>
          <w:rFonts w:ascii="Times New Roman" w:eastAsia="標楷體" w:hAnsi="Times New Roman" w:cs="Times New Roman"/>
          <w:b/>
          <w:noProof/>
          <w:color w:val="FF0000"/>
          <w:szCs w:val="24"/>
        </w:rPr>
        <w:t xml:space="preserve"> </w:t>
      </w:r>
    </w:p>
    <w:p w14:paraId="504C2B88" w14:textId="120FE798" w:rsidR="00051B88" w:rsidRDefault="002C18E8" w:rsidP="0082566E">
      <w:pPr>
        <w:widowControl/>
        <w:snapToGrid w:val="0"/>
        <w:spacing w:afterLines="30" w:after="108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圖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0C1CE8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20</w:t>
      </w:r>
      <w:r w:rsidR="00937A37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</w:t>
      </w:r>
      <w:r w:rsidR="007F497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富邦人壽管理</w:t>
      </w:r>
      <w:r w:rsidR="00A90C10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博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碩士論文獎</w:t>
      </w:r>
      <w:r w:rsidR="00051B88">
        <w:rPr>
          <w:rFonts w:ascii="Times New Roman" w:hAnsi="Times New Roman"/>
          <w:bCs/>
          <w:sz w:val="32"/>
          <w:szCs w:val="24"/>
        </w:rPr>
        <w:br w:type="page"/>
      </w:r>
    </w:p>
    <w:p w14:paraId="152EE0FE" w14:textId="77777777" w:rsidR="00E65315" w:rsidRPr="006A5028" w:rsidRDefault="00E65315" w:rsidP="00C91EF0">
      <w:pPr>
        <w:pStyle w:val="a5"/>
        <w:snapToGrid w:val="0"/>
        <w:spacing w:beforeLines="50" w:before="18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lastRenderedPageBreak/>
        <w:t>肆、參考文獻</w:t>
      </w:r>
    </w:p>
    <w:p w14:paraId="427A28EB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</w:t>
      </w:r>
      <w:r w:rsidR="00AB542C">
        <w:rPr>
          <w:rFonts w:eastAsia="標楷體" w:hint="eastAsia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參考文獻格式</w:t>
      </w:r>
      <w:r w:rsidR="00AB542C">
        <w:rPr>
          <w:rFonts w:eastAsia="標楷體" w:hint="eastAsia"/>
          <w:sz w:val="24"/>
          <w:szCs w:val="24"/>
        </w:rPr>
        <w:t>請保持</w:t>
      </w:r>
      <w:r w:rsidRPr="006A5028">
        <w:rPr>
          <w:rFonts w:eastAsia="標楷體"/>
          <w:sz w:val="24"/>
          <w:szCs w:val="24"/>
        </w:rPr>
        <w:t>一致</w:t>
      </w:r>
      <w:r w:rsidR="00AB542C">
        <w:rPr>
          <w:rFonts w:eastAsia="標楷體" w:hint="eastAsia"/>
          <w:sz w:val="24"/>
          <w:szCs w:val="24"/>
        </w:rPr>
        <w:t>性</w:t>
      </w:r>
      <w:r w:rsidRPr="006A5028">
        <w:rPr>
          <w:rFonts w:eastAsia="標楷體"/>
          <w:sz w:val="24"/>
          <w:szCs w:val="24"/>
        </w:rPr>
        <w:t>。</w:t>
      </w:r>
    </w:p>
    <w:p w14:paraId="6380A57F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參考文獻字型大小</w:t>
      </w:r>
      <w:r w:rsidRPr="006A5028">
        <w:rPr>
          <w:rFonts w:eastAsia="標楷體"/>
          <w:sz w:val="24"/>
          <w:szCs w:val="24"/>
        </w:rPr>
        <w:t>12</w:t>
      </w:r>
      <w:r w:rsidRPr="006A5028">
        <w:rPr>
          <w:rFonts w:eastAsia="標楷體"/>
          <w:sz w:val="24"/>
          <w:szCs w:val="24"/>
        </w:rPr>
        <w:t>級，左右對齊，首行凸排</w:t>
      </w:r>
      <w:r w:rsidRPr="006A5028">
        <w:rPr>
          <w:rFonts w:eastAsia="標楷體"/>
          <w:sz w:val="24"/>
          <w:szCs w:val="24"/>
        </w:rPr>
        <w:t>2</w:t>
      </w:r>
      <w:r w:rsidRPr="006A5028">
        <w:rPr>
          <w:rFonts w:eastAsia="標楷體"/>
          <w:sz w:val="24"/>
          <w:szCs w:val="24"/>
        </w:rPr>
        <w:t>字元。字型中文為標楷體，英文為</w:t>
      </w:r>
      <w:r w:rsidRPr="006A5028">
        <w:rPr>
          <w:rFonts w:eastAsia="標楷體"/>
          <w:sz w:val="24"/>
          <w:szCs w:val="24"/>
        </w:rPr>
        <w:t>Times New Roman</w:t>
      </w:r>
      <w:r w:rsidRPr="006A5028">
        <w:rPr>
          <w:rFonts w:eastAsia="標楷體"/>
          <w:sz w:val="24"/>
          <w:szCs w:val="24"/>
        </w:rPr>
        <w:t>。段落間距採與後段距離為</w:t>
      </w:r>
      <w:r w:rsidRPr="006A5028">
        <w:rPr>
          <w:rFonts w:eastAsia="標楷體"/>
          <w:sz w:val="24"/>
          <w:szCs w:val="24"/>
        </w:rPr>
        <w:t>0.2</w:t>
      </w:r>
      <w:r w:rsidRPr="006A5028">
        <w:rPr>
          <w:rFonts w:eastAsia="標楷體"/>
          <w:sz w:val="24"/>
          <w:szCs w:val="24"/>
        </w:rPr>
        <w:t>行，行距採單行間距。</w:t>
      </w:r>
    </w:p>
    <w:p w14:paraId="5959E914" w14:textId="77777777" w:rsidR="00E65315" w:rsidRPr="006A5028" w:rsidRDefault="00E65315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參考文獻</w:t>
      </w:r>
      <w:r w:rsidR="00A90C10">
        <w:rPr>
          <w:rFonts w:ascii="Times New Roman" w:hAnsi="Times New Roman"/>
          <w:bCs/>
          <w:sz w:val="32"/>
          <w:szCs w:val="24"/>
        </w:rPr>
        <w:t>（</w:t>
      </w:r>
      <w:r w:rsidR="002C18E8" w:rsidRPr="006A5028">
        <w:rPr>
          <w:rFonts w:ascii="Times New Roman" w:hAnsi="Times New Roman"/>
          <w:bCs/>
          <w:sz w:val="32"/>
          <w:szCs w:val="24"/>
        </w:rPr>
        <w:t>範例</w:t>
      </w:r>
      <w:r w:rsidR="00A90C10">
        <w:rPr>
          <w:rFonts w:ascii="Times New Roman" w:hAnsi="Times New Roman"/>
          <w:bCs/>
          <w:sz w:val="32"/>
          <w:szCs w:val="24"/>
        </w:rPr>
        <w:t>）</w:t>
      </w:r>
    </w:p>
    <w:p w14:paraId="694F8C57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中國時報，</w:t>
      </w:r>
      <w:r w:rsidRPr="006A5028">
        <w:rPr>
          <w:rFonts w:eastAsia="標楷體"/>
          <w:bCs/>
          <w:sz w:val="24"/>
          <w:szCs w:val="24"/>
        </w:rPr>
        <w:t>1990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慎選考試委員、健全考銓制度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 xml:space="preserve"> 7</w:t>
      </w:r>
      <w:r w:rsidRPr="006A5028">
        <w:rPr>
          <w:rFonts w:eastAsia="標楷體"/>
          <w:bCs/>
          <w:sz w:val="24"/>
          <w:szCs w:val="24"/>
        </w:rPr>
        <w:t>月</w:t>
      </w:r>
      <w:r w:rsidRPr="006A5028">
        <w:rPr>
          <w:rFonts w:eastAsia="標楷體"/>
          <w:bCs/>
          <w:sz w:val="24"/>
          <w:szCs w:val="24"/>
        </w:rPr>
        <w:t>25</w:t>
      </w:r>
      <w:r w:rsidRPr="006A5028">
        <w:rPr>
          <w:rFonts w:eastAsia="標楷體"/>
          <w:bCs/>
          <w:sz w:val="24"/>
          <w:szCs w:val="24"/>
        </w:rPr>
        <w:t>日，</w:t>
      </w:r>
      <w:r w:rsidRPr="006A5028">
        <w:rPr>
          <w:rFonts w:eastAsia="標楷體"/>
          <w:bCs/>
          <w:sz w:val="24"/>
          <w:szCs w:val="24"/>
        </w:rPr>
        <w:t>3</w:t>
      </w:r>
      <w:r w:rsidRPr="006A5028">
        <w:rPr>
          <w:rFonts w:eastAsia="標楷體"/>
          <w:bCs/>
          <w:sz w:val="24"/>
          <w:szCs w:val="24"/>
        </w:rPr>
        <w:t>版社論。</w:t>
      </w:r>
    </w:p>
    <w:p w14:paraId="2BC7CAE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林宏文，</w:t>
      </w:r>
      <w:r w:rsidRPr="006A5028">
        <w:rPr>
          <w:rFonts w:eastAsia="標楷體"/>
          <w:bCs/>
          <w:sz w:val="24"/>
          <w:szCs w:val="24"/>
        </w:rPr>
        <w:t>2010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2010</w:t>
      </w:r>
      <w:r w:rsidRPr="006A5028">
        <w:rPr>
          <w:rFonts w:eastAsia="標楷體"/>
          <w:b/>
          <w:bCs/>
          <w:i/>
          <w:sz w:val="24"/>
          <w:szCs w:val="24"/>
        </w:rPr>
        <w:t>年台灣生技</w:t>
      </w:r>
      <w:r w:rsidRPr="006A5028">
        <w:rPr>
          <w:rFonts w:eastAsia="標楷體"/>
          <w:b/>
          <w:bCs/>
          <w:i/>
          <w:sz w:val="24"/>
          <w:szCs w:val="24"/>
        </w:rPr>
        <w:t>30</w:t>
      </w:r>
      <w:r w:rsidRPr="006A5028">
        <w:rPr>
          <w:rFonts w:eastAsia="標楷體"/>
          <w:b/>
          <w:bCs/>
          <w:i/>
          <w:sz w:val="24"/>
          <w:szCs w:val="24"/>
        </w:rPr>
        <w:t>強排行榜出爐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http://www.nownews.com/n/2010/10/09/635891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color w:val="000000"/>
          <w:sz w:val="24"/>
          <w:szCs w:val="24"/>
        </w:rPr>
        <w:t>搜尋日期：</w:t>
      </w:r>
      <w:r w:rsidRPr="006A5028">
        <w:rPr>
          <w:rFonts w:eastAsia="標楷體"/>
          <w:color w:val="000000"/>
          <w:sz w:val="24"/>
          <w:szCs w:val="24"/>
        </w:rPr>
        <w:t>2011</w:t>
      </w:r>
      <w:r w:rsidRPr="006A5028">
        <w:rPr>
          <w:rFonts w:eastAsia="標楷體"/>
          <w:color w:val="000000"/>
          <w:sz w:val="24"/>
          <w:szCs w:val="24"/>
        </w:rPr>
        <w:t>年</w:t>
      </w:r>
      <w:r w:rsidRPr="006A5028">
        <w:rPr>
          <w:rFonts w:eastAsia="標楷體"/>
          <w:color w:val="000000"/>
          <w:sz w:val="24"/>
          <w:szCs w:val="24"/>
        </w:rPr>
        <w:t>8</w:t>
      </w:r>
      <w:r w:rsidRPr="006A5028">
        <w:rPr>
          <w:rFonts w:eastAsia="標楷體"/>
          <w:color w:val="000000"/>
          <w:sz w:val="24"/>
          <w:szCs w:val="24"/>
        </w:rPr>
        <w:t>月</w:t>
      </w:r>
      <w:r w:rsidRPr="006A5028">
        <w:rPr>
          <w:rFonts w:eastAsia="標楷體"/>
          <w:color w:val="000000"/>
          <w:sz w:val="24"/>
          <w:szCs w:val="24"/>
        </w:rPr>
        <w:t>23</w:t>
      </w:r>
      <w:r w:rsidRPr="006A5028">
        <w:rPr>
          <w:rFonts w:eastAsia="標楷體"/>
          <w:color w:val="000000"/>
          <w:sz w:val="24"/>
          <w:szCs w:val="24"/>
        </w:rPr>
        <w:t>日。</w:t>
      </w:r>
    </w:p>
    <w:p w14:paraId="2AC0164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sz w:val="24"/>
          <w:szCs w:val="24"/>
        </w:rPr>
        <w:t>洪世章、陳鈺淳與涂敏芬。</w:t>
      </w:r>
      <w:r w:rsidR="00AD0441" w:rsidRPr="006A5028">
        <w:rPr>
          <w:rFonts w:eastAsia="標楷體"/>
          <w:sz w:val="24"/>
          <w:szCs w:val="24"/>
        </w:rPr>
        <w:t>201</w:t>
      </w:r>
      <w:r w:rsidRPr="006A5028">
        <w:rPr>
          <w:rFonts w:eastAsia="標楷體"/>
          <w:sz w:val="24"/>
          <w:szCs w:val="24"/>
        </w:rPr>
        <w:t>4</w:t>
      </w:r>
      <w:r w:rsidR="00AD0441"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緣情喻說山寨事</w:t>
      </w:r>
      <w:r w:rsidR="00AD0441" w:rsidRPr="006A5028">
        <w:rPr>
          <w:rFonts w:eastAsia="標楷體"/>
          <w:sz w:val="24"/>
          <w:szCs w:val="24"/>
        </w:rPr>
        <w:t>。</w:t>
      </w:r>
      <w:r w:rsidR="00AD0441" w:rsidRPr="006A5028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6A5028">
        <w:rPr>
          <w:rFonts w:eastAsia="標楷體"/>
          <w:bCs/>
          <w:sz w:val="24"/>
          <w:szCs w:val="24"/>
        </w:rPr>
        <w:t>，第</w:t>
      </w:r>
      <w:r w:rsidRPr="006A5028">
        <w:rPr>
          <w:rFonts w:eastAsia="標楷體"/>
          <w:bCs/>
          <w:sz w:val="24"/>
          <w:szCs w:val="24"/>
        </w:rPr>
        <w:t>三十一</w:t>
      </w:r>
      <w:r w:rsidR="00AD0441" w:rsidRPr="006A5028">
        <w:rPr>
          <w:rFonts w:eastAsia="標楷體"/>
          <w:bCs/>
          <w:sz w:val="24"/>
          <w:szCs w:val="24"/>
        </w:rPr>
        <w:t>卷第四期：</w:t>
      </w:r>
      <w:r w:rsidRPr="006A5028">
        <w:rPr>
          <w:rFonts w:eastAsia="標楷體"/>
          <w:bCs/>
          <w:sz w:val="24"/>
          <w:szCs w:val="24"/>
        </w:rPr>
        <w:t>295</w:t>
      </w:r>
      <w:r w:rsidR="00AD0441" w:rsidRPr="006A5028">
        <w:rPr>
          <w:rFonts w:eastAsia="標楷體"/>
          <w:bCs/>
          <w:sz w:val="24"/>
          <w:szCs w:val="24"/>
        </w:rPr>
        <w:t>-3</w:t>
      </w:r>
      <w:r w:rsidRPr="006A5028">
        <w:rPr>
          <w:rFonts w:eastAsia="標楷體"/>
          <w:bCs/>
          <w:sz w:val="24"/>
          <w:szCs w:val="24"/>
        </w:rPr>
        <w:t>17</w:t>
      </w:r>
      <w:r w:rsidR="00AD0441" w:rsidRPr="006A5028">
        <w:rPr>
          <w:rFonts w:eastAsia="標楷體"/>
          <w:bCs/>
          <w:sz w:val="24"/>
          <w:szCs w:val="24"/>
        </w:rPr>
        <w:t>。</w:t>
      </w:r>
    </w:p>
    <w:p w14:paraId="262450A8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周淑貞，</w:t>
      </w:r>
      <w:r w:rsidRPr="006A5028">
        <w:rPr>
          <w:rFonts w:eastAsia="標楷體"/>
          <w:sz w:val="24"/>
          <w:szCs w:val="24"/>
        </w:rPr>
        <w:t>1997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6A5028">
        <w:rPr>
          <w:rFonts w:eastAsia="標楷體"/>
          <w:sz w:val="24"/>
          <w:szCs w:val="24"/>
        </w:rPr>
        <w:t>。國立政治大學會計研究所未出版碩士論文。</w:t>
      </w:r>
    </w:p>
    <w:p w14:paraId="5A36F7D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鄭宗松，</w:t>
      </w:r>
      <w:r w:rsidRPr="006A5028">
        <w:rPr>
          <w:rFonts w:eastAsia="標楷體"/>
          <w:bCs/>
          <w:sz w:val="24"/>
          <w:szCs w:val="24"/>
        </w:rPr>
        <w:t>2006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6A5028">
        <w:rPr>
          <w:rFonts w:eastAsia="標楷體"/>
          <w:bCs/>
          <w:sz w:val="24"/>
          <w:szCs w:val="24"/>
        </w:rPr>
        <w:t>。財政與金融改革學術研討會論文集，台北。</w:t>
      </w:r>
    </w:p>
    <w:p w14:paraId="09CF303A" w14:textId="77777777" w:rsidR="00E65315" w:rsidRPr="006A5028" w:rsidRDefault="00AD0441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賴士葆，</w:t>
      </w:r>
      <w:r w:rsidRPr="006A5028">
        <w:rPr>
          <w:rFonts w:eastAsia="標楷體"/>
          <w:sz w:val="24"/>
          <w:szCs w:val="24"/>
        </w:rPr>
        <w:t>1995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生產／作業管理</w:t>
      </w:r>
      <w:r w:rsidRPr="006A5028">
        <w:rPr>
          <w:rFonts w:eastAsia="標楷體"/>
          <w:b/>
          <w:bCs/>
          <w:i/>
          <w:iCs/>
          <w:sz w:val="24"/>
          <w:szCs w:val="24"/>
        </w:rPr>
        <w:t>—</w:t>
      </w:r>
      <w:r w:rsidRPr="006A5028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6A5028">
        <w:rPr>
          <w:rFonts w:eastAsia="標楷體"/>
          <w:sz w:val="24"/>
          <w:szCs w:val="24"/>
        </w:rPr>
        <w:t>。台北：華泰文化事業有限公司。</w:t>
      </w:r>
    </w:p>
    <w:p w14:paraId="6C79E63A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Boyer, E. L. 1990. </w:t>
      </w:r>
      <w:r w:rsidRPr="006A5028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6A5028">
        <w:rPr>
          <w:bCs/>
          <w:iCs/>
          <w:sz w:val="24"/>
          <w:szCs w:val="24"/>
        </w:rPr>
        <w:t>. Princeton, NJ: Carnegie Foundation.</w:t>
      </w:r>
    </w:p>
    <w:p w14:paraId="1B823203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華康細圓體"/>
          <w:sz w:val="24"/>
          <w:szCs w:val="24"/>
        </w:rPr>
        <w:t xml:space="preserve">Simpson, H. B. 1988. </w:t>
      </w:r>
      <w:r w:rsidRPr="006A5028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6A5028">
        <w:rPr>
          <w:rFonts w:eastAsia="華康細圓體"/>
          <w:sz w:val="24"/>
          <w:szCs w:val="24"/>
        </w:rPr>
        <w:t>. Unpublished doctoral dissertation, University of Illinois, Urbana-Champaign.</w:t>
      </w:r>
    </w:p>
    <w:p w14:paraId="6CC56924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Wallendorf, M. 1987. </w:t>
      </w:r>
      <w:r w:rsidRPr="006A5028">
        <w:rPr>
          <w:b/>
          <w:bCs/>
          <w:i/>
          <w:iCs/>
          <w:sz w:val="24"/>
          <w:szCs w:val="24"/>
        </w:rPr>
        <w:t>On intimacy</w:t>
      </w:r>
      <w:r w:rsidRPr="006A5028">
        <w:rPr>
          <w:bCs/>
          <w:iCs/>
          <w:sz w:val="24"/>
          <w:szCs w:val="24"/>
        </w:rPr>
        <w:t>. Paper presented at the American Marketing Association Winter Educators’ Conference, San Antonio, TX.</w:t>
      </w:r>
    </w:p>
    <w:p w14:paraId="6C5F71E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 xml:space="preserve">Schellekens, G. A. C., Verlegh, P. W. J., &amp; Smidts, A. 2010. Language abstraction in word of mouth. </w:t>
      </w:r>
      <w:r w:rsidRPr="006A5028">
        <w:rPr>
          <w:rFonts w:eastAsia="標楷體"/>
          <w:b/>
          <w:i/>
          <w:sz w:val="24"/>
          <w:szCs w:val="24"/>
        </w:rPr>
        <w:t>Journal of Consumer Research</w:t>
      </w:r>
      <w:r w:rsidRPr="006A5028">
        <w:rPr>
          <w:rFonts w:eastAsia="標楷體"/>
          <w:sz w:val="24"/>
          <w:szCs w:val="24"/>
        </w:rPr>
        <w:t>, 37</w:t>
      </w:r>
      <w:r w:rsidR="00AA5A84">
        <w:rPr>
          <w:rFonts w:eastAsia="標楷體" w:hint="eastAsia"/>
          <w:sz w:val="24"/>
          <w:szCs w:val="24"/>
        </w:rPr>
        <w:t>(</w:t>
      </w:r>
      <w:r w:rsidRPr="006A5028">
        <w:rPr>
          <w:rFonts w:eastAsia="標楷體"/>
          <w:sz w:val="24"/>
          <w:szCs w:val="24"/>
        </w:rPr>
        <w:t>2</w:t>
      </w:r>
      <w:r w:rsidR="00AA5A84">
        <w:rPr>
          <w:rFonts w:eastAsia="標楷體" w:hint="eastAsia"/>
          <w:sz w:val="24"/>
          <w:szCs w:val="24"/>
        </w:rPr>
        <w:t>)</w:t>
      </w:r>
      <w:r w:rsidRPr="006A5028">
        <w:rPr>
          <w:rFonts w:eastAsia="標楷體"/>
          <w:sz w:val="24"/>
          <w:szCs w:val="24"/>
        </w:rPr>
        <w:t>: 207-223.</w:t>
      </w:r>
    </w:p>
    <w:p w14:paraId="24A28803" w14:textId="77777777" w:rsidR="000353F3" w:rsidRPr="006A5028" w:rsidRDefault="000353F3" w:rsidP="00076F5F">
      <w:pPr>
        <w:pStyle w:val="a5"/>
        <w:snapToGrid w:val="0"/>
        <w:spacing w:beforeLines="50" w:before="180" w:afterLines="100" w:after="360"/>
        <w:jc w:val="left"/>
        <w:rPr>
          <w:rFonts w:ascii="Times New Roman" w:hAnsi="Times New Roman"/>
          <w:sz w:val="32"/>
          <w:szCs w:val="32"/>
        </w:rPr>
      </w:pPr>
    </w:p>
    <w:sectPr w:rsidR="000353F3" w:rsidRPr="006A5028" w:rsidSect="00FF3F28">
      <w:footerReference w:type="default" r:id="rId11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D990" w14:textId="77777777" w:rsidR="00A14BFC" w:rsidRDefault="00A14BFC" w:rsidP="00E417E1">
      <w:r>
        <w:separator/>
      </w:r>
    </w:p>
  </w:endnote>
  <w:endnote w:type="continuationSeparator" w:id="0">
    <w:p w14:paraId="0B46ADE8" w14:textId="77777777" w:rsidR="00A14BFC" w:rsidRDefault="00A14BFC" w:rsidP="00E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Microsoft JhengHei UI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AEC2" w14:textId="77777777" w:rsidR="003C280C" w:rsidRDefault="003C280C">
    <w:pPr>
      <w:pStyle w:val="a8"/>
      <w:jc w:val="center"/>
    </w:pPr>
  </w:p>
  <w:p w14:paraId="42794ED3" w14:textId="77777777" w:rsidR="003C280C" w:rsidRDefault="003C2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0433"/>
      <w:docPartObj>
        <w:docPartGallery w:val="Page Numbers (Bottom of Page)"/>
        <w:docPartUnique/>
      </w:docPartObj>
    </w:sdtPr>
    <w:sdtEndPr/>
    <w:sdtContent>
      <w:p w14:paraId="0419DE66" w14:textId="77777777" w:rsidR="003C280C" w:rsidRDefault="00076F5F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18535D" w:rsidRPr="0018535D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CADA" w14:textId="77777777" w:rsidR="00A14BFC" w:rsidRDefault="00A14BFC" w:rsidP="00E417E1">
      <w:r>
        <w:separator/>
      </w:r>
    </w:p>
  </w:footnote>
  <w:footnote w:type="continuationSeparator" w:id="0">
    <w:p w14:paraId="6EFF7442" w14:textId="77777777" w:rsidR="00A14BFC" w:rsidRDefault="00A14BFC" w:rsidP="00E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EC1" w14:textId="6407AD54" w:rsidR="003C280C" w:rsidRPr="00937A37" w:rsidRDefault="00937A37" w:rsidP="00FE012C">
    <w:pPr>
      <w:pStyle w:val="a6"/>
      <w:jc w:val="right"/>
      <w:rPr>
        <w:rFonts w:ascii="標楷體" w:eastAsia="標楷體" w:hAnsi="標楷體"/>
        <w:color w:val="000000" w:themeColor="text1"/>
      </w:rPr>
    </w:pPr>
    <w:r w:rsidRPr="00937A37">
      <w:rPr>
        <w:rFonts w:ascii="Times New Roman" w:eastAsia="標楷體" w:hAnsi="Times New Roman" w:cs="Times New Roman"/>
        <w:color w:val="000000" w:themeColor="text1"/>
      </w:rPr>
      <w:t>20</w:t>
    </w:r>
    <w:r w:rsidRPr="00937A37">
      <w:rPr>
        <w:rFonts w:ascii="Times New Roman" w:eastAsia="標楷體" w:hAnsi="Times New Roman" w:cs="Times New Roman" w:hint="eastAsia"/>
        <w:color w:val="000000" w:themeColor="text1"/>
      </w:rPr>
      <w:t>2</w:t>
    </w:r>
    <w:r w:rsidR="007F4975">
      <w:rPr>
        <w:rFonts w:ascii="Times New Roman" w:eastAsia="標楷體" w:hAnsi="Times New Roman" w:cs="Times New Roman" w:hint="eastAsia"/>
        <w:color w:val="000000" w:themeColor="text1"/>
      </w:rPr>
      <w:t>1</w:t>
    </w:r>
    <w:r w:rsidR="003C280C" w:rsidRPr="00937A37">
      <w:rPr>
        <w:rFonts w:ascii="標楷體" w:eastAsia="標楷體" w:hAnsi="標楷體" w:hint="eastAsia"/>
        <w:color w:val="000000" w:themeColor="text1"/>
      </w:rPr>
      <w:t>富邦人壽管理</w:t>
    </w:r>
    <w:r w:rsidR="00B944FC" w:rsidRPr="00937A37">
      <w:rPr>
        <w:rFonts w:ascii="標楷體" w:eastAsia="標楷體" w:hAnsi="標楷體" w:hint="eastAsia"/>
        <w:color w:val="000000" w:themeColor="text1"/>
      </w:rPr>
      <w:t>博</w:t>
    </w:r>
    <w:r w:rsidR="003C280C" w:rsidRPr="00937A37">
      <w:rPr>
        <w:rFonts w:ascii="標楷體" w:eastAsia="標楷體" w:hAnsi="標楷體" w:hint="eastAsia"/>
        <w:color w:val="000000" w:themeColor="text1"/>
      </w:rPr>
      <w:t>碩士論文獎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6260707"/>
    <w:multiLevelType w:val="hybridMultilevel"/>
    <w:tmpl w:val="7BDC3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549F1F0C"/>
    <w:multiLevelType w:val="hybridMultilevel"/>
    <w:tmpl w:val="F050E568"/>
    <w:lvl w:ilvl="0" w:tplc="1D3E42E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8DE00E3"/>
    <w:multiLevelType w:val="hybridMultilevel"/>
    <w:tmpl w:val="82A2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91950"/>
    <w:multiLevelType w:val="hybridMultilevel"/>
    <w:tmpl w:val="733C2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7E"/>
    <w:rsid w:val="000331CD"/>
    <w:rsid w:val="000353F3"/>
    <w:rsid w:val="00051B88"/>
    <w:rsid w:val="0005766C"/>
    <w:rsid w:val="00065974"/>
    <w:rsid w:val="00076F5F"/>
    <w:rsid w:val="000C1CE8"/>
    <w:rsid w:val="000C6D48"/>
    <w:rsid w:val="000D65EB"/>
    <w:rsid w:val="000F0CC0"/>
    <w:rsid w:val="001126D8"/>
    <w:rsid w:val="001210B5"/>
    <w:rsid w:val="00136B0B"/>
    <w:rsid w:val="00141B7B"/>
    <w:rsid w:val="0018535D"/>
    <w:rsid w:val="00194E8C"/>
    <w:rsid w:val="001C37AB"/>
    <w:rsid w:val="001F0A9A"/>
    <w:rsid w:val="0027404F"/>
    <w:rsid w:val="002C18E8"/>
    <w:rsid w:val="002F01FD"/>
    <w:rsid w:val="00326F0D"/>
    <w:rsid w:val="00335C74"/>
    <w:rsid w:val="00375B70"/>
    <w:rsid w:val="00393652"/>
    <w:rsid w:val="003C280C"/>
    <w:rsid w:val="003D72C0"/>
    <w:rsid w:val="003F3525"/>
    <w:rsid w:val="00400B89"/>
    <w:rsid w:val="004123AE"/>
    <w:rsid w:val="004131E8"/>
    <w:rsid w:val="0041740A"/>
    <w:rsid w:val="0045568B"/>
    <w:rsid w:val="00457C95"/>
    <w:rsid w:val="004A1DD4"/>
    <w:rsid w:val="004A4EB2"/>
    <w:rsid w:val="004C441A"/>
    <w:rsid w:val="004F5868"/>
    <w:rsid w:val="00543CC3"/>
    <w:rsid w:val="00615CF4"/>
    <w:rsid w:val="00632CAF"/>
    <w:rsid w:val="006337B8"/>
    <w:rsid w:val="006431E7"/>
    <w:rsid w:val="006671EB"/>
    <w:rsid w:val="00670038"/>
    <w:rsid w:val="0068169F"/>
    <w:rsid w:val="00686A95"/>
    <w:rsid w:val="006A5028"/>
    <w:rsid w:val="006B104E"/>
    <w:rsid w:val="006C5878"/>
    <w:rsid w:val="00734966"/>
    <w:rsid w:val="007911F0"/>
    <w:rsid w:val="0079227D"/>
    <w:rsid w:val="00793696"/>
    <w:rsid w:val="007E7610"/>
    <w:rsid w:val="007F4975"/>
    <w:rsid w:val="0082566E"/>
    <w:rsid w:val="00831DFC"/>
    <w:rsid w:val="00841389"/>
    <w:rsid w:val="00845BB6"/>
    <w:rsid w:val="008C579D"/>
    <w:rsid w:val="008E1748"/>
    <w:rsid w:val="00904E01"/>
    <w:rsid w:val="00930A7F"/>
    <w:rsid w:val="00937A37"/>
    <w:rsid w:val="009414C4"/>
    <w:rsid w:val="00956B1B"/>
    <w:rsid w:val="00967D24"/>
    <w:rsid w:val="009B324A"/>
    <w:rsid w:val="00A14BFC"/>
    <w:rsid w:val="00A301AB"/>
    <w:rsid w:val="00A3497C"/>
    <w:rsid w:val="00A654D6"/>
    <w:rsid w:val="00A66B7E"/>
    <w:rsid w:val="00A90C10"/>
    <w:rsid w:val="00A97341"/>
    <w:rsid w:val="00AA5A84"/>
    <w:rsid w:val="00AB542C"/>
    <w:rsid w:val="00AD0441"/>
    <w:rsid w:val="00B27540"/>
    <w:rsid w:val="00B41306"/>
    <w:rsid w:val="00B56D81"/>
    <w:rsid w:val="00B8133F"/>
    <w:rsid w:val="00B944FC"/>
    <w:rsid w:val="00BC579D"/>
    <w:rsid w:val="00C315E5"/>
    <w:rsid w:val="00C36C9C"/>
    <w:rsid w:val="00C60CBC"/>
    <w:rsid w:val="00C76153"/>
    <w:rsid w:val="00C83157"/>
    <w:rsid w:val="00C91EF0"/>
    <w:rsid w:val="00CA6190"/>
    <w:rsid w:val="00CB1D7D"/>
    <w:rsid w:val="00CB3804"/>
    <w:rsid w:val="00CE1ED0"/>
    <w:rsid w:val="00DA3BA4"/>
    <w:rsid w:val="00DA52F4"/>
    <w:rsid w:val="00DA7672"/>
    <w:rsid w:val="00DE2BF3"/>
    <w:rsid w:val="00DF1AAC"/>
    <w:rsid w:val="00DF1CC9"/>
    <w:rsid w:val="00E1737F"/>
    <w:rsid w:val="00E21CE9"/>
    <w:rsid w:val="00E22765"/>
    <w:rsid w:val="00E31528"/>
    <w:rsid w:val="00E417E1"/>
    <w:rsid w:val="00E52D45"/>
    <w:rsid w:val="00E6094C"/>
    <w:rsid w:val="00E65315"/>
    <w:rsid w:val="00E81C4C"/>
    <w:rsid w:val="00EC08F9"/>
    <w:rsid w:val="00EF4BCF"/>
    <w:rsid w:val="00F44E18"/>
    <w:rsid w:val="00F76879"/>
    <w:rsid w:val="00F83D20"/>
    <w:rsid w:val="00F856B9"/>
    <w:rsid w:val="00F96181"/>
    <w:rsid w:val="00F96B66"/>
    <w:rsid w:val="00FB2164"/>
    <w:rsid w:val="00FE012C"/>
    <w:rsid w:val="00FE4540"/>
    <w:rsid w:val="00FF3F2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0108D"/>
  <w15:docId w15:val="{C24A3397-36C6-47B1-9505-7F0D5DD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80F1-2A67-4470-AEC4-80B320E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cma4-1160</dc:creator>
  <cp:keywords/>
  <dc:description/>
  <cp:lastModifiedBy>中華民國管理科學學會 社團法人</cp:lastModifiedBy>
  <cp:revision>5</cp:revision>
  <cp:lastPrinted>2017-03-22T08:44:00Z</cp:lastPrinted>
  <dcterms:created xsi:type="dcterms:W3CDTF">2019-04-15T06:24:00Z</dcterms:created>
  <dcterms:modified xsi:type="dcterms:W3CDTF">2021-04-23T09:46:00Z</dcterms:modified>
</cp:coreProperties>
</file>